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11" w:rsidRDefault="00E83053">
      <w:pPr>
        <w:rPr>
          <w:rFonts w:ascii="Georgia" w:eastAsia="Georgia" w:hAnsi="Georgia" w:cs="Georgia"/>
          <w:color w:val="222222"/>
          <w:sz w:val="36"/>
          <w:szCs w:val="36"/>
          <w:highlight w:val="white"/>
        </w:rPr>
      </w:pPr>
      <w:bookmarkStart w:id="0" w:name="_GoBack"/>
      <w:bookmarkEnd w:id="0"/>
      <w:r>
        <w:rPr>
          <w:rFonts w:ascii="Georgia" w:eastAsia="Georgia" w:hAnsi="Georgia" w:cs="Georgia"/>
          <w:color w:val="222222"/>
          <w:sz w:val="36"/>
          <w:szCs w:val="36"/>
          <w:highlight w:val="white"/>
        </w:rPr>
        <w:t>Rochester Civic Theatre Company</w:t>
      </w:r>
    </w:p>
    <w:p w:rsidR="00890011" w:rsidRDefault="00890011">
      <w:pPr>
        <w:ind w:left="80"/>
        <w:rPr>
          <w:rFonts w:ascii="Georgia" w:eastAsia="Georgia" w:hAnsi="Georgia" w:cs="Georgia"/>
          <w:color w:val="222222"/>
          <w:highlight w:val="white"/>
        </w:rPr>
      </w:pPr>
    </w:p>
    <w:p w:rsidR="00890011" w:rsidRDefault="00E83053">
      <w:pPr>
        <w:rPr>
          <w:rFonts w:ascii="Georgia" w:eastAsia="Georgia" w:hAnsi="Georgia" w:cs="Georgia"/>
          <w:color w:val="222222"/>
          <w:sz w:val="28"/>
          <w:szCs w:val="28"/>
          <w:highlight w:val="white"/>
        </w:rPr>
      </w:pPr>
      <w:r>
        <w:rPr>
          <w:rFonts w:ascii="Georgia" w:eastAsia="Georgia" w:hAnsi="Georgia" w:cs="Georgia"/>
          <w:color w:val="222222"/>
          <w:sz w:val="28"/>
          <w:szCs w:val="28"/>
          <w:highlight w:val="white"/>
        </w:rPr>
        <w:t xml:space="preserve">Board of Director:  </w:t>
      </w:r>
      <w:r>
        <w:rPr>
          <w:rFonts w:ascii="Georgia" w:eastAsia="Georgia" w:hAnsi="Georgia" w:cs="Georgia"/>
          <w:color w:val="222222"/>
          <w:sz w:val="28"/>
          <w:szCs w:val="28"/>
          <w:highlight w:val="white"/>
        </w:rPr>
        <w:tab/>
        <w:t>Dianna Parks</w:t>
      </w:r>
    </w:p>
    <w:p w:rsidR="00890011" w:rsidRDefault="00890011">
      <w:pPr>
        <w:rPr>
          <w:rFonts w:ascii="Georgia" w:eastAsia="Georgia" w:hAnsi="Georgia" w:cs="Georgia"/>
          <w:color w:val="222222"/>
          <w:sz w:val="28"/>
          <w:szCs w:val="28"/>
          <w:highlight w:val="white"/>
        </w:rPr>
      </w:pPr>
    </w:p>
    <w:p w:rsidR="00890011" w:rsidRDefault="00E83053">
      <w:pPr>
        <w:rPr>
          <w:rFonts w:ascii="Georgia" w:eastAsia="Georgia" w:hAnsi="Georgia" w:cs="Georgia"/>
          <w:color w:val="222222"/>
          <w:sz w:val="28"/>
          <w:szCs w:val="28"/>
        </w:rPr>
      </w:pPr>
      <w:r>
        <w:rPr>
          <w:rFonts w:ascii="Georgia" w:eastAsia="Georgia" w:hAnsi="Georgia" w:cs="Georgia"/>
          <w:color w:val="222222"/>
          <w:sz w:val="28"/>
          <w:szCs w:val="28"/>
        </w:rPr>
        <w:t>Dianna Parks current serves as the Executive Director of Good Earth Village in Spring Valley.  Dianna holds a bachelor’s degree in Liberal Arts, including a minor in Women’s Studies.  She also has a Master’s degree in Nonprofit Management and Philanthropy.</w:t>
      </w:r>
      <w:r>
        <w:rPr>
          <w:rFonts w:ascii="Georgia" w:eastAsia="Georgia" w:hAnsi="Georgia" w:cs="Georgia"/>
          <w:color w:val="222222"/>
          <w:sz w:val="28"/>
          <w:szCs w:val="28"/>
        </w:rPr>
        <w:t xml:space="preserve">  Dianna has 13 years of formal fundraising experience. </w:t>
      </w:r>
    </w:p>
    <w:p w:rsidR="00890011" w:rsidRDefault="00890011">
      <w:pPr>
        <w:rPr>
          <w:rFonts w:ascii="Georgia" w:eastAsia="Georgia" w:hAnsi="Georgia" w:cs="Georgia"/>
          <w:color w:val="222222"/>
          <w:sz w:val="28"/>
          <w:szCs w:val="28"/>
        </w:rPr>
      </w:pPr>
    </w:p>
    <w:p w:rsidR="00890011" w:rsidRDefault="00E83053">
      <w:pPr>
        <w:rPr>
          <w:rFonts w:ascii="Georgia" w:eastAsia="Georgia" w:hAnsi="Georgia" w:cs="Georgia"/>
          <w:color w:val="222222"/>
          <w:sz w:val="28"/>
          <w:szCs w:val="28"/>
        </w:rPr>
      </w:pPr>
      <w:r>
        <w:rPr>
          <w:rFonts w:ascii="Georgia" w:eastAsia="Georgia" w:hAnsi="Georgia" w:cs="Georgia"/>
          <w:color w:val="222222"/>
          <w:sz w:val="28"/>
          <w:szCs w:val="28"/>
        </w:rPr>
        <w:t>Dianna has worked in the nonprofit sector since 1993, serving the diverse areas of higher education, gender diversity, human services, health care, and faith. She is also a working musician and song</w:t>
      </w:r>
      <w:r>
        <w:rPr>
          <w:rFonts w:ascii="Georgia" w:eastAsia="Georgia" w:hAnsi="Georgia" w:cs="Georgia"/>
          <w:color w:val="222222"/>
          <w:sz w:val="28"/>
          <w:szCs w:val="28"/>
        </w:rPr>
        <w:t xml:space="preserve">writer in the region. She has served on a board for Planned Parenthood and the Boys and Girls Club of Rochester. </w:t>
      </w:r>
      <w:proofErr w:type="gramStart"/>
      <w:r>
        <w:rPr>
          <w:rFonts w:ascii="Georgia" w:eastAsia="Georgia" w:hAnsi="Georgia" w:cs="Georgia"/>
          <w:color w:val="222222"/>
          <w:sz w:val="28"/>
          <w:szCs w:val="28"/>
        </w:rPr>
        <w:t>Additionally</w:t>
      </w:r>
      <w:proofErr w:type="gramEnd"/>
      <w:r>
        <w:rPr>
          <w:rFonts w:ascii="Georgia" w:eastAsia="Georgia" w:hAnsi="Georgia" w:cs="Georgia"/>
          <w:color w:val="222222"/>
          <w:sz w:val="28"/>
          <w:szCs w:val="28"/>
        </w:rPr>
        <w:t xml:space="preserve"> she has extensive committee work, including fundraising at Rochester Civic Theatre.</w:t>
      </w:r>
    </w:p>
    <w:p w:rsidR="00890011" w:rsidRDefault="00890011">
      <w:pPr>
        <w:rPr>
          <w:rFonts w:ascii="Georgia" w:eastAsia="Georgia" w:hAnsi="Georgia" w:cs="Georgia"/>
          <w:color w:val="222222"/>
          <w:sz w:val="28"/>
          <w:szCs w:val="28"/>
          <w:highlight w:val="white"/>
        </w:rPr>
      </w:pPr>
    </w:p>
    <w:p w:rsidR="00890011" w:rsidRDefault="00E83053">
      <w:pPr>
        <w:rPr>
          <w:rFonts w:ascii="Georgia" w:eastAsia="Georgia" w:hAnsi="Georgia" w:cs="Georgia"/>
          <w:sz w:val="28"/>
          <w:szCs w:val="28"/>
        </w:rPr>
      </w:pPr>
      <w:r>
        <w:rPr>
          <w:rFonts w:ascii="Georgia" w:eastAsia="Georgia" w:hAnsi="Georgia" w:cs="Georgia"/>
          <w:color w:val="222222"/>
          <w:sz w:val="28"/>
          <w:szCs w:val="28"/>
        </w:rPr>
        <w:t>Dianna is very interested to have a healthy a</w:t>
      </w:r>
      <w:r>
        <w:rPr>
          <w:rFonts w:ascii="Georgia" w:eastAsia="Georgia" w:hAnsi="Georgia" w:cs="Georgia"/>
          <w:color w:val="222222"/>
          <w:sz w:val="28"/>
          <w:szCs w:val="28"/>
        </w:rPr>
        <w:t>nd vibrant Theatre! The opportunity is ripe to continue to make the RCT not only a beacon for exceptional theater, but for music and civic interests. Past efforts to include forums for diversity and empowerment for marginalized peoples are near and dear to</w:t>
      </w:r>
      <w:r>
        <w:rPr>
          <w:rFonts w:ascii="Georgia" w:eastAsia="Georgia" w:hAnsi="Georgia" w:cs="Georgia"/>
          <w:color w:val="222222"/>
          <w:sz w:val="28"/>
          <w:szCs w:val="28"/>
        </w:rPr>
        <w:t xml:space="preserve"> her heart. By having a variety of </w:t>
      </w:r>
      <w:proofErr w:type="gramStart"/>
      <w:r>
        <w:rPr>
          <w:rFonts w:ascii="Georgia" w:eastAsia="Georgia" w:hAnsi="Georgia" w:cs="Georgia"/>
          <w:color w:val="222222"/>
          <w:sz w:val="28"/>
          <w:szCs w:val="28"/>
        </w:rPr>
        <w:t>activities</w:t>
      </w:r>
      <w:proofErr w:type="gramEnd"/>
      <w:r>
        <w:rPr>
          <w:rFonts w:ascii="Georgia" w:eastAsia="Georgia" w:hAnsi="Georgia" w:cs="Georgia"/>
          <w:color w:val="222222"/>
          <w:sz w:val="28"/>
          <w:szCs w:val="28"/>
        </w:rPr>
        <w:t xml:space="preserve"> the theater has attracted a wider audience. The role of theater is not simply to entertain, but to inform, challenge, and grow topics that are soul stirring and life enriching. In this way, the theater has a pe</w:t>
      </w:r>
      <w:r>
        <w:rPr>
          <w:rFonts w:ascii="Georgia" w:eastAsia="Georgia" w:hAnsi="Georgia" w:cs="Georgia"/>
          <w:color w:val="222222"/>
          <w:sz w:val="28"/>
          <w:szCs w:val="28"/>
        </w:rPr>
        <w:t>rfect platform to present other performing arts and provide a place to explore topics that touch the lives of our community.</w:t>
      </w:r>
    </w:p>
    <w:sectPr w:rsidR="008900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890011"/>
    <w:rsid w:val="00890011"/>
    <w:rsid w:val="00E8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54E99-2DE2-4C1F-AD48-85ED7886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Chick</cp:lastModifiedBy>
  <cp:revision>2</cp:revision>
  <dcterms:created xsi:type="dcterms:W3CDTF">2017-05-31T18:27:00Z</dcterms:created>
  <dcterms:modified xsi:type="dcterms:W3CDTF">2017-05-31T18:27:00Z</dcterms:modified>
</cp:coreProperties>
</file>